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4D69" w14:textId="77777777" w:rsidR="00360FD7" w:rsidRPr="00DE26F1" w:rsidRDefault="00FF381E" w:rsidP="00E610C3">
      <w:pPr>
        <w:jc w:val="center"/>
        <w:rPr>
          <w:rFonts w:ascii="Times New Roman" w:hAnsi="Times New Roman"/>
        </w:rPr>
      </w:pPr>
      <w:r w:rsidRPr="00360FD7">
        <w:rPr>
          <w:noProof/>
          <w:color w:val="800000"/>
        </w:rPr>
        <w:drawing>
          <wp:inline distT="0" distB="0" distL="0" distR="0" wp14:anchorId="57484289" wp14:editId="0A2D6F05">
            <wp:extent cx="8288020" cy="7004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0C3">
        <w:rPr>
          <w:rFonts w:ascii="Times New Roman" w:hAnsi="Times New Roman"/>
          <w:b/>
          <w:sz w:val="304"/>
          <w:szCs w:val="304"/>
        </w:rPr>
        <w:t>Beth</w:t>
      </w:r>
      <w:r w:rsidR="006F3B07" w:rsidRPr="00DE26F1">
        <w:rPr>
          <w:rFonts w:ascii="Times New Roman" w:hAnsi="Times New Roman"/>
          <w:b/>
          <w:sz w:val="304"/>
          <w:szCs w:val="304"/>
        </w:rPr>
        <w:t>’s Story</w:t>
      </w:r>
    </w:p>
    <w:p w14:paraId="530071B0" w14:textId="77777777" w:rsidR="00360FD7" w:rsidRDefault="00FF381E">
      <w:pPr>
        <w:rPr>
          <w:noProof/>
          <w:color w:val="800000"/>
        </w:rPr>
      </w:pPr>
      <w:r w:rsidRPr="00360FD7">
        <w:rPr>
          <w:noProof/>
          <w:color w:val="800000"/>
        </w:rPr>
        <w:drawing>
          <wp:inline distT="0" distB="0" distL="0" distR="0" wp14:anchorId="0C08BFDA" wp14:editId="46B4C80A">
            <wp:extent cx="8229600" cy="70040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63DC9" w14:textId="77777777" w:rsidR="006F3B07" w:rsidRDefault="00FF381E" w:rsidP="006F3B07">
      <w:pPr>
        <w:rPr>
          <w:noProof/>
          <w:color w:val="800000"/>
        </w:rPr>
      </w:pPr>
      <w:r w:rsidRPr="00360FD7">
        <w:rPr>
          <w:noProof/>
          <w:color w:val="800000"/>
        </w:rPr>
        <w:lastRenderedPageBreak/>
        <w:drawing>
          <wp:inline distT="0" distB="0" distL="0" distR="0" wp14:anchorId="206B0A2A" wp14:editId="4571C1A1">
            <wp:extent cx="8288020" cy="700405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A673F" w14:textId="77777777" w:rsidR="00E610C3" w:rsidRDefault="00E610C3" w:rsidP="006F3B07">
      <w:pPr>
        <w:rPr>
          <w:noProof/>
          <w:color w:val="800000"/>
        </w:rPr>
      </w:pPr>
    </w:p>
    <w:p w14:paraId="7B277D27" w14:textId="77777777" w:rsidR="00E610C3" w:rsidRPr="00DE26F1" w:rsidRDefault="00E610C3" w:rsidP="00E610C3">
      <w:pPr>
        <w:jc w:val="center"/>
        <w:rPr>
          <w:rFonts w:ascii="Times New Roman" w:hAnsi="Times New Roman"/>
        </w:rPr>
      </w:pPr>
      <w:proofErr w:type="spellStart"/>
      <w:r w:rsidRPr="00E610C3">
        <w:rPr>
          <w:b/>
          <w:sz w:val="144"/>
          <w:szCs w:val="144"/>
        </w:rPr>
        <w:t>Marilin</w:t>
      </w:r>
      <w:proofErr w:type="spellEnd"/>
      <w:r w:rsidRPr="00E610C3">
        <w:rPr>
          <w:b/>
          <w:sz w:val="144"/>
          <w:szCs w:val="144"/>
        </w:rPr>
        <w:t xml:space="preserve"> &amp; </w:t>
      </w:r>
      <w:bookmarkStart w:id="0" w:name="_GoBack"/>
      <w:bookmarkEnd w:id="0"/>
      <w:r w:rsidRPr="00E610C3">
        <w:rPr>
          <w:b/>
          <w:sz w:val="144"/>
          <w:szCs w:val="144"/>
        </w:rPr>
        <w:t>Marlene</w:t>
      </w:r>
      <w:r w:rsidR="00D531D0" w:rsidRPr="00E610C3">
        <w:rPr>
          <w:b/>
          <w:sz w:val="144"/>
          <w:szCs w:val="144"/>
        </w:rPr>
        <w:t>’s</w:t>
      </w:r>
      <w:r w:rsidRPr="00E610C3">
        <w:rPr>
          <w:b/>
          <w:sz w:val="144"/>
          <w:szCs w:val="144"/>
        </w:rPr>
        <w:t xml:space="preserve"> </w:t>
      </w:r>
      <w:r w:rsidRPr="00E610C3">
        <w:rPr>
          <w:b/>
          <w:sz w:val="144"/>
          <w:szCs w:val="144"/>
        </w:rPr>
        <w:br/>
      </w:r>
      <w:r w:rsidR="00D531D0" w:rsidRPr="00E610C3">
        <w:rPr>
          <w:b/>
          <w:sz w:val="240"/>
          <w:szCs w:val="240"/>
        </w:rPr>
        <w:t>Story</w:t>
      </w:r>
    </w:p>
    <w:p w14:paraId="34F933E2" w14:textId="77777777" w:rsidR="00E610C3" w:rsidRPr="00DE26F1" w:rsidRDefault="00FF381E" w:rsidP="00E610C3">
      <w:pPr>
        <w:jc w:val="center"/>
        <w:rPr>
          <w:rFonts w:ascii="Times New Roman" w:hAnsi="Times New Roman"/>
        </w:rPr>
      </w:pPr>
      <w:r w:rsidRPr="00E610C3">
        <w:rPr>
          <w:noProof/>
          <w:color w:val="800000"/>
          <w:sz w:val="240"/>
          <w:szCs w:val="240"/>
        </w:rPr>
        <w:drawing>
          <wp:anchor distT="0" distB="0" distL="114300" distR="114300" simplePos="0" relativeHeight="251658240" behindDoc="1" locked="0" layoutInCell="1" allowOverlap="1" wp14:anchorId="381E0532" wp14:editId="27E79D55">
            <wp:simplePos x="0" y="0"/>
            <wp:positionH relativeFrom="column">
              <wp:posOffset>0</wp:posOffset>
            </wp:positionH>
            <wp:positionV relativeFrom="paragraph">
              <wp:posOffset>972185</wp:posOffset>
            </wp:positionV>
            <wp:extent cx="8229600" cy="700405"/>
            <wp:effectExtent l="0" t="0" r="0" b="0"/>
            <wp:wrapTight wrapText="bothSides">
              <wp:wrapPolygon edited="0">
                <wp:start x="333" y="0"/>
                <wp:lineTo x="300" y="6267"/>
                <wp:lineTo x="100" y="6658"/>
                <wp:lineTo x="133" y="9008"/>
                <wp:lineTo x="733" y="12533"/>
                <wp:lineTo x="733" y="16058"/>
                <wp:lineTo x="3000" y="18016"/>
                <wp:lineTo x="6567" y="18800"/>
                <wp:lineTo x="7333" y="18800"/>
                <wp:lineTo x="20533" y="13708"/>
                <wp:lineTo x="20500" y="12533"/>
                <wp:lineTo x="21267" y="9008"/>
                <wp:lineTo x="21333" y="6267"/>
                <wp:lineTo x="21100" y="6267"/>
                <wp:lineTo x="21100" y="0"/>
                <wp:lineTo x="333" y="0"/>
              </wp:wrapPolygon>
            </wp:wrapTight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10C3" w:rsidRPr="00DE26F1" w:rsidSect="00360FD7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F232" w14:textId="77777777" w:rsidR="00DC61FD" w:rsidRDefault="00DC61FD" w:rsidP="006235D9">
      <w:r>
        <w:separator/>
      </w:r>
    </w:p>
  </w:endnote>
  <w:endnote w:type="continuationSeparator" w:id="0">
    <w:p w14:paraId="1CF258A2" w14:textId="77777777" w:rsidR="00DC61FD" w:rsidRDefault="00DC61FD" w:rsidP="0062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A78B" w14:textId="77777777" w:rsidR="009C4832" w:rsidRPr="00E610C3" w:rsidRDefault="00E610C3" w:rsidP="00E610C3">
    <w:pPr>
      <w:pStyle w:val="BodyTextIndent"/>
      <w:ind w:firstLine="0"/>
      <w:rPr>
        <w:rFonts w:ascii="Times New Roman" w:hAnsi="Times New Roman"/>
        <w:color w:val="000000"/>
        <w:sz w:val="14"/>
        <w:szCs w:val="14"/>
        <w:lang w:val="en-US"/>
      </w:rPr>
    </w:pPr>
    <w:r>
      <w:rPr>
        <w:rFonts w:ascii="Times New Roman" w:hAnsi="Times New Roman"/>
        <w:i/>
        <w:sz w:val="14"/>
        <w:szCs w:val="14"/>
        <w:lang w:val="en-US"/>
      </w:rPr>
      <w:t>Kids Serving Kids</w:t>
    </w:r>
    <w:r w:rsidRPr="00BD2888">
      <w:rPr>
        <w:rFonts w:ascii="Times New Roman" w:hAnsi="Times New Roman"/>
        <w:i/>
        <w:sz w:val="14"/>
        <w:szCs w:val="14"/>
        <w:vertAlign w:val="superscript"/>
        <w:lang w:val="en-US"/>
      </w:rPr>
      <w:t>™</w:t>
    </w:r>
    <w:r>
      <w:rPr>
        <w:rFonts w:ascii="Times New Roman" w:hAnsi="Times New Roman"/>
        <w:i/>
        <w:sz w:val="14"/>
        <w:szCs w:val="14"/>
        <w:lang w:val="en-US"/>
      </w:rPr>
      <w:t xml:space="preserve"> Director’s Guide</w:t>
    </w:r>
    <w:r>
      <w:rPr>
        <w:rFonts w:ascii="Times New Roman" w:hAnsi="Times New Roman"/>
        <w:sz w:val="14"/>
        <w:szCs w:val="14"/>
      </w:rPr>
      <w:t xml:space="preserve"> Copyright © 201</w:t>
    </w:r>
    <w:r>
      <w:rPr>
        <w:rFonts w:ascii="Times New Roman" w:hAnsi="Times New Roman"/>
        <w:sz w:val="14"/>
        <w:szCs w:val="14"/>
        <w:lang w:val="en-US"/>
      </w:rPr>
      <w:t>4</w:t>
    </w:r>
    <w:r>
      <w:rPr>
        <w:rFonts w:ascii="Times New Roman" w:hAnsi="Times New Roman"/>
        <w:sz w:val="14"/>
        <w:szCs w:val="14"/>
      </w:rPr>
      <w:t xml:space="preserve"> by Standard Publishing, www.standardpub.com.</w:t>
    </w:r>
    <w:r w:rsidRPr="00881AAB">
      <w:rPr>
        <w:rFonts w:ascii="Times New Roman" w:hAnsi="Times New Roman"/>
        <w:i/>
        <w:sz w:val="14"/>
        <w:szCs w:val="14"/>
      </w:rPr>
      <w:t xml:space="preserve"> </w:t>
    </w:r>
    <w:r w:rsidRPr="00881AAB">
      <w:rPr>
        <w:rFonts w:ascii="Times New Roman" w:hAnsi="Times New Roman"/>
        <w:sz w:val="14"/>
        <w:szCs w:val="14"/>
      </w:rPr>
      <w:t xml:space="preserve">Permission is </w:t>
    </w:r>
    <w:r>
      <w:rPr>
        <w:rFonts w:ascii="Times New Roman" w:hAnsi="Times New Roman"/>
        <w:sz w:val="14"/>
        <w:szCs w:val="14"/>
      </w:rPr>
      <w:t>granted to reproduce this document</w:t>
    </w:r>
    <w:r w:rsidRPr="00881AAB">
      <w:rPr>
        <w:rFonts w:ascii="Times New Roman" w:hAnsi="Times New Roman"/>
        <w:sz w:val="14"/>
        <w:szCs w:val="14"/>
      </w:rPr>
      <w:t xml:space="preserve"> for ministry purposes only—not for resale.</w:t>
    </w:r>
  </w:p>
  <w:p w14:paraId="6B9535D1" w14:textId="77777777" w:rsidR="006235D9" w:rsidRDefault="00623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F76B0" w14:textId="77777777" w:rsidR="00DC61FD" w:rsidRDefault="00DC61FD" w:rsidP="006235D9">
      <w:r>
        <w:separator/>
      </w:r>
    </w:p>
  </w:footnote>
  <w:footnote w:type="continuationSeparator" w:id="0">
    <w:p w14:paraId="1C04F3CB" w14:textId="77777777" w:rsidR="00DC61FD" w:rsidRDefault="00DC61FD" w:rsidP="0062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D7"/>
    <w:rsid w:val="00011AD0"/>
    <w:rsid w:val="000E3162"/>
    <w:rsid w:val="001C0D80"/>
    <w:rsid w:val="0032258D"/>
    <w:rsid w:val="00360FD7"/>
    <w:rsid w:val="0036265A"/>
    <w:rsid w:val="003A383A"/>
    <w:rsid w:val="004E2CA9"/>
    <w:rsid w:val="004F531D"/>
    <w:rsid w:val="006235D9"/>
    <w:rsid w:val="006F3B07"/>
    <w:rsid w:val="00945036"/>
    <w:rsid w:val="009C4832"/>
    <w:rsid w:val="00B34E3C"/>
    <w:rsid w:val="00B65AE7"/>
    <w:rsid w:val="00C503EE"/>
    <w:rsid w:val="00CC00C1"/>
    <w:rsid w:val="00D531D0"/>
    <w:rsid w:val="00D646F0"/>
    <w:rsid w:val="00DB0FBB"/>
    <w:rsid w:val="00DC61FD"/>
    <w:rsid w:val="00DE26F1"/>
    <w:rsid w:val="00E610C3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251302"/>
  <w14:defaultImageDpi w14:val="300"/>
  <w15:chartTrackingRefBased/>
  <w15:docId w15:val="{FAA93B88-581E-4841-B5AA-1FC3A455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" w:hAnsi="Palatino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2F5D"/>
    <w:rPr>
      <w:rFonts w:ascii="Lucida Grande" w:hAnsi="Lucida Grande"/>
      <w:sz w:val="18"/>
      <w:szCs w:val="18"/>
    </w:rPr>
  </w:style>
  <w:style w:type="paragraph" w:customStyle="1" w:styleId="Lessontitle">
    <w:name w:val="Lesson title"/>
    <w:rsid w:val="00D40622"/>
    <w:rPr>
      <w:rFonts w:ascii="Arial" w:hAnsi="Arial"/>
      <w:b/>
      <w:color w:val="008000"/>
      <w:sz w:val="32"/>
      <w:szCs w:val="24"/>
      <w:lang w:eastAsia="en-US"/>
    </w:rPr>
  </w:style>
  <w:style w:type="paragraph" w:customStyle="1" w:styleId="Lessonno">
    <w:name w:val="Lesson no"/>
    <w:rsid w:val="00D40622"/>
    <w:rPr>
      <w:rFonts w:ascii="Arial" w:hAnsi="Arial"/>
      <w:sz w:val="22"/>
      <w:szCs w:val="24"/>
      <w:lang w:eastAsia="en-US"/>
    </w:rPr>
  </w:style>
  <w:style w:type="paragraph" w:customStyle="1" w:styleId="body">
    <w:name w:val="body"/>
    <w:rsid w:val="00D40622"/>
    <w:pPr>
      <w:spacing w:line="280" w:lineRule="exact"/>
    </w:pPr>
    <w:rPr>
      <w:sz w:val="22"/>
      <w:szCs w:val="24"/>
      <w:lang w:eastAsia="en-US"/>
    </w:rPr>
  </w:style>
  <w:style w:type="paragraph" w:customStyle="1" w:styleId="subheadgreen">
    <w:name w:val="subhead green"/>
    <w:rsid w:val="00D41E12"/>
    <w:pPr>
      <w:spacing w:line="280" w:lineRule="exact"/>
    </w:pPr>
    <w:rPr>
      <w:rFonts w:ascii="Arial" w:hAnsi="Arial"/>
      <w:b/>
      <w:color w:val="008000"/>
      <w:sz w:val="28"/>
      <w:szCs w:val="24"/>
      <w:lang w:eastAsia="en-US"/>
    </w:rPr>
  </w:style>
  <w:style w:type="paragraph" w:customStyle="1" w:styleId="headgreenchart">
    <w:name w:val="head green chart"/>
    <w:rsid w:val="00D40622"/>
    <w:pPr>
      <w:spacing w:before="120" w:after="120"/>
    </w:pPr>
    <w:rPr>
      <w:rFonts w:ascii="Arial" w:hAnsi="Arial"/>
      <w:b/>
      <w:color w:val="008000"/>
      <w:sz w:val="24"/>
      <w:szCs w:val="24"/>
      <w:lang w:eastAsia="en-US"/>
    </w:rPr>
  </w:style>
  <w:style w:type="paragraph" w:customStyle="1" w:styleId="Minutes">
    <w:name w:val="Minutes"/>
    <w:rsid w:val="00D41E12"/>
    <w:pPr>
      <w:spacing w:line="280" w:lineRule="exact"/>
    </w:pPr>
    <w:rPr>
      <w:rFonts w:ascii="Arial" w:hAnsi="Arial"/>
      <w:sz w:val="22"/>
      <w:szCs w:val="24"/>
      <w:lang w:eastAsia="en-US"/>
    </w:rPr>
  </w:style>
  <w:style w:type="paragraph" w:customStyle="1" w:styleId="Style1">
    <w:name w:val="Style1"/>
    <w:basedOn w:val="Normal"/>
    <w:qFormat/>
    <w:rsid w:val="0032258D"/>
  </w:style>
  <w:style w:type="paragraph" w:customStyle="1" w:styleId="MainBody">
    <w:name w:val="Main Body"/>
    <w:qFormat/>
    <w:rsid w:val="00360FD7"/>
    <w:pPr>
      <w:spacing w:line="260" w:lineRule="exact"/>
    </w:pPr>
    <w:rPr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235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235D9"/>
    <w:rPr>
      <w:rFonts w:ascii="Palatino" w:hAnsi="Palatino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5D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235D9"/>
    <w:rPr>
      <w:rFonts w:ascii="Palatino" w:hAnsi="Palatino"/>
      <w:sz w:val="22"/>
      <w:szCs w:val="24"/>
    </w:rPr>
  </w:style>
  <w:style w:type="paragraph" w:styleId="BodyTextIndent">
    <w:name w:val="Body Text Indent"/>
    <w:basedOn w:val="Normal"/>
    <w:link w:val="BodyTextIndentChar"/>
    <w:rsid w:val="006235D9"/>
    <w:pPr>
      <w:tabs>
        <w:tab w:val="left" w:pos="380"/>
      </w:tabs>
      <w:ind w:hanging="19"/>
    </w:pPr>
    <w:rPr>
      <w:rFonts w:ascii="Times" w:eastAsia="Times New Roman" w:hAnsi="Times"/>
      <w:szCs w:val="20"/>
      <w:lang w:val="bg"/>
    </w:rPr>
  </w:style>
  <w:style w:type="character" w:customStyle="1" w:styleId="BodyTextIndentChar">
    <w:name w:val="Body Text Indent Char"/>
    <w:link w:val="BodyTextIndent"/>
    <w:rsid w:val="006235D9"/>
    <w:rPr>
      <w:rFonts w:ascii="Times" w:eastAsia="Times New Roman" w:hAnsi="Times"/>
      <w:sz w:val="22"/>
      <w:lang w:val="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Publishing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Ann Nickelson</dc:creator>
  <cp:keywords/>
  <cp:lastModifiedBy>Stuart Stockton</cp:lastModifiedBy>
  <cp:revision>3</cp:revision>
  <cp:lastPrinted>2011-12-06T20:13:00Z</cp:lastPrinted>
  <dcterms:created xsi:type="dcterms:W3CDTF">2019-02-01T16:48:00Z</dcterms:created>
  <dcterms:modified xsi:type="dcterms:W3CDTF">2019-02-01T16:49:00Z</dcterms:modified>
</cp:coreProperties>
</file>